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27FD" w14:textId="3D9AAFEE" w:rsidR="00E638BE" w:rsidRPr="00D10A13" w:rsidRDefault="00222388" w:rsidP="00E638BE">
      <w:pPr>
        <w:pStyle w:val="Blubrake-Titolo1"/>
        <w:tabs>
          <w:tab w:val="center" w:pos="5233"/>
        </w:tabs>
        <w:spacing w:before="240"/>
        <w:jc w:val="both"/>
        <w:rPr>
          <w:lang w:val="en-GB"/>
        </w:rPr>
      </w:pPr>
      <w:r>
        <w:rPr>
          <w:lang w:val="en-GB"/>
        </w:rPr>
        <w:tab/>
      </w:r>
      <w:r w:rsidR="00E638BE" w:rsidRPr="00D10A13">
        <w:rPr>
          <w:lang w:val="en-GB"/>
        </w:rPr>
        <w:t>Blubrake ABS G2: the new anti-lock braking system, improved performance in half the size</w:t>
      </w:r>
    </w:p>
    <w:p w14:paraId="66D8F96E" w14:textId="3041AD5E" w:rsidR="00E638BE" w:rsidRPr="000C236F" w:rsidRDefault="00E638BE" w:rsidP="00E638BE">
      <w:pPr>
        <w:pStyle w:val="Blubrake-Paragrafo"/>
        <w:rPr>
          <w:rFonts w:cstheme="minorBidi"/>
          <w:b/>
          <w:color w:val="auto"/>
          <w:sz w:val="28"/>
          <w:szCs w:val="24"/>
          <w:shd w:val="clear" w:color="auto" w:fill="auto"/>
          <w:lang w:val="en-GB"/>
        </w:rPr>
      </w:pPr>
      <w:r w:rsidRPr="000C236F">
        <w:rPr>
          <w:rFonts w:cstheme="minorBidi"/>
          <w:b/>
          <w:color w:val="auto"/>
          <w:sz w:val="28"/>
          <w:szCs w:val="24"/>
          <w:shd w:val="clear" w:color="auto" w:fill="auto"/>
          <w:lang w:val="en-GB"/>
        </w:rPr>
        <w:t xml:space="preserve">Small, </w:t>
      </w:r>
      <w:proofErr w:type="gramStart"/>
      <w:r w:rsidRPr="000C236F">
        <w:rPr>
          <w:rFonts w:cstheme="minorBidi"/>
          <w:b/>
          <w:color w:val="auto"/>
          <w:sz w:val="28"/>
          <w:szCs w:val="24"/>
          <w:shd w:val="clear" w:color="auto" w:fill="auto"/>
          <w:lang w:val="en-GB"/>
        </w:rPr>
        <w:t>lightweight</w:t>
      </w:r>
      <w:proofErr w:type="gramEnd"/>
      <w:r w:rsidRPr="000C236F">
        <w:rPr>
          <w:rFonts w:cstheme="minorBidi"/>
          <w:b/>
          <w:color w:val="auto"/>
          <w:sz w:val="28"/>
          <w:szCs w:val="24"/>
          <w:shd w:val="clear" w:color="auto" w:fill="auto"/>
          <w:lang w:val="en-GB"/>
        </w:rPr>
        <w:t xml:space="preserve"> and </w:t>
      </w:r>
      <w:r w:rsidR="00D10A13" w:rsidRPr="000C236F">
        <w:rPr>
          <w:rFonts w:cstheme="minorBidi"/>
          <w:b/>
          <w:color w:val="auto"/>
          <w:sz w:val="28"/>
          <w:szCs w:val="24"/>
          <w:shd w:val="clear" w:color="auto" w:fill="auto"/>
          <w:lang w:val="en-GB"/>
        </w:rPr>
        <w:t>adaptive</w:t>
      </w:r>
      <w:r w:rsidRPr="000C236F">
        <w:rPr>
          <w:rFonts w:cstheme="minorBidi"/>
          <w:b/>
          <w:color w:val="auto"/>
          <w:sz w:val="28"/>
          <w:szCs w:val="24"/>
          <w:shd w:val="clear" w:color="auto" w:fill="auto"/>
          <w:lang w:val="en-GB"/>
        </w:rPr>
        <w:t>: Blubrake ABS G2, the second-generation of the e-bike-specific anti-lock braking system by Blubrake that prevents</w:t>
      </w:r>
      <w:r w:rsidR="00364F0E" w:rsidRPr="000C236F">
        <w:rPr>
          <w:rFonts w:cstheme="minorBidi"/>
          <w:b/>
          <w:color w:val="auto"/>
          <w:sz w:val="28"/>
          <w:szCs w:val="24"/>
          <w:shd w:val="clear" w:color="auto" w:fill="auto"/>
          <w:lang w:val="en-GB"/>
        </w:rPr>
        <w:t xml:space="preserve"> front</w:t>
      </w:r>
      <w:r w:rsidRPr="000C236F">
        <w:rPr>
          <w:rFonts w:cstheme="minorBidi"/>
          <w:b/>
          <w:color w:val="auto"/>
          <w:sz w:val="28"/>
          <w:szCs w:val="24"/>
          <w:shd w:val="clear" w:color="auto" w:fill="auto"/>
          <w:lang w:val="en-GB"/>
        </w:rPr>
        <w:t xml:space="preserve"> wheel lock and rear wheel lifting, comes as a further step forward in the development of technologies applied to </w:t>
      </w:r>
      <w:r w:rsidR="007822A5" w:rsidRPr="000C236F">
        <w:rPr>
          <w:rFonts w:cstheme="minorBidi"/>
          <w:b/>
          <w:color w:val="auto"/>
          <w:sz w:val="28"/>
          <w:szCs w:val="24"/>
          <w:shd w:val="clear" w:color="auto" w:fill="auto"/>
          <w:lang w:val="en-GB"/>
        </w:rPr>
        <w:t>electric bicycles</w:t>
      </w:r>
      <w:r w:rsidRPr="000C236F">
        <w:rPr>
          <w:rFonts w:cstheme="minorBidi"/>
          <w:b/>
          <w:color w:val="auto"/>
          <w:sz w:val="28"/>
          <w:szCs w:val="24"/>
          <w:shd w:val="clear" w:color="auto" w:fill="auto"/>
          <w:lang w:val="en-GB"/>
        </w:rPr>
        <w:t>, for a new braking experience that makes no shortcuts in terms of safety.</w:t>
      </w:r>
    </w:p>
    <w:p w14:paraId="4DC5376D" w14:textId="7F40C43E" w:rsidR="00E638BE" w:rsidRPr="000C236F" w:rsidRDefault="00E638BE" w:rsidP="00E638BE">
      <w:pPr>
        <w:pStyle w:val="Blubrake-Paragrafo"/>
        <w:spacing w:before="0" w:after="0"/>
        <w:rPr>
          <w:lang w:val="en-GB"/>
        </w:rPr>
      </w:pPr>
      <w:r w:rsidRPr="000C236F">
        <w:rPr>
          <w:lang w:val="en-GB"/>
        </w:rPr>
        <w:t>One single ABS control unit, small and easy to install, combined to an artificial</w:t>
      </w:r>
      <w:r w:rsidR="006F6761" w:rsidRPr="000C236F">
        <w:rPr>
          <w:lang w:val="en-GB"/>
        </w:rPr>
        <w:t xml:space="preserve"> </w:t>
      </w:r>
      <w:r w:rsidRPr="000C236F">
        <w:rPr>
          <w:lang w:val="en-GB"/>
        </w:rPr>
        <w:t xml:space="preserve">intelligence system able to adjust the braking assistance according to the type of terrain: this is ABS G2, the new anti-lock braking system by Blubrake. Set out to develop and apply to Light Electric Vehicles the most sophisticated technologies trickled down from the automotive industry, since 2019 Blubrake has been on the market with the first and only e-bike-specific ABS that can be fully integrated in the frame and is compatible with third-party </w:t>
      </w:r>
      <w:r w:rsidR="006F6761" w:rsidRPr="000C236F">
        <w:rPr>
          <w:lang w:val="en-GB"/>
        </w:rPr>
        <w:t>drive units</w:t>
      </w:r>
      <w:r w:rsidRPr="000C236F">
        <w:rPr>
          <w:lang w:val="en-GB"/>
        </w:rPr>
        <w:t xml:space="preserve"> and </w:t>
      </w:r>
      <w:r w:rsidR="006F6761" w:rsidRPr="000C236F">
        <w:rPr>
          <w:lang w:val="en-GB"/>
        </w:rPr>
        <w:t xml:space="preserve">hydraulic </w:t>
      </w:r>
      <w:r w:rsidRPr="000C236F">
        <w:rPr>
          <w:lang w:val="en-GB"/>
        </w:rPr>
        <w:t xml:space="preserve">brakes. Since then, the system has been adopted by benchmark brands such as Bulls Bikes, Bianchi and </w:t>
      </w:r>
      <w:proofErr w:type="spellStart"/>
      <w:r w:rsidRPr="000C236F">
        <w:rPr>
          <w:lang w:val="en-GB"/>
        </w:rPr>
        <w:t>Stromer</w:t>
      </w:r>
      <w:proofErr w:type="spellEnd"/>
      <w:r w:rsidRPr="000C236F">
        <w:rPr>
          <w:lang w:val="en-GB"/>
        </w:rPr>
        <w:t xml:space="preserve">, among others. </w:t>
      </w:r>
    </w:p>
    <w:p w14:paraId="21EC3621" w14:textId="72B576A1" w:rsidR="00E638BE" w:rsidRPr="000C236F" w:rsidRDefault="00E638BE" w:rsidP="00E638BE">
      <w:pPr>
        <w:pStyle w:val="Blubrake-Paragrafo"/>
        <w:spacing w:before="0" w:after="0"/>
        <w:rPr>
          <w:lang w:val="en-GB"/>
        </w:rPr>
      </w:pPr>
      <w:r w:rsidRPr="000C236F">
        <w:rPr>
          <w:lang w:val="en-GB"/>
        </w:rPr>
        <w:t xml:space="preserve">Thanks to the success of their first-generation ABS, the company has kept pushing on in terms of technological development, putting to good use the feedback from manufacturers, </w:t>
      </w:r>
      <w:proofErr w:type="gramStart"/>
      <w:r w:rsidRPr="000C236F">
        <w:rPr>
          <w:lang w:val="en-GB"/>
        </w:rPr>
        <w:t>riders</w:t>
      </w:r>
      <w:proofErr w:type="gramEnd"/>
      <w:r w:rsidRPr="000C236F">
        <w:rPr>
          <w:lang w:val="en-GB"/>
        </w:rPr>
        <w:t xml:space="preserve"> and test pilots: today, Blubrake is geared up to present ABS G2, the latest evolution of their system. </w:t>
      </w:r>
    </w:p>
    <w:p w14:paraId="0AB0A859" w14:textId="77777777" w:rsidR="00E638BE" w:rsidRPr="000C236F" w:rsidRDefault="00E638BE" w:rsidP="00E638BE">
      <w:pPr>
        <w:pStyle w:val="Blubrake-Paragrafo"/>
        <w:spacing w:before="0" w:after="0"/>
        <w:rPr>
          <w:lang w:val="en-GB"/>
        </w:rPr>
      </w:pPr>
    </w:p>
    <w:p w14:paraId="600F15C1" w14:textId="77777777" w:rsidR="00E638BE" w:rsidRPr="000C236F" w:rsidRDefault="00E638BE" w:rsidP="00E638BE">
      <w:pPr>
        <w:pStyle w:val="Blubrake-Paragrafo"/>
        <w:spacing w:before="0" w:after="0"/>
        <w:rPr>
          <w:lang w:val="en-GB"/>
        </w:rPr>
      </w:pPr>
      <w:r w:rsidRPr="000C236F">
        <w:rPr>
          <w:b/>
          <w:bCs/>
          <w:lang w:val="en-GB"/>
        </w:rPr>
        <w:t>REDUCED DIMENSIONS AND SUPERIOR INTEGRATION</w:t>
      </w:r>
      <w:r w:rsidRPr="000C236F">
        <w:rPr>
          <w:bCs/>
          <w:lang w:val="en-GB"/>
        </w:rPr>
        <w:t xml:space="preserve">. Compared to the first version, Blubrake ABS G2 features only one unit that includes both the hydraulic actuator and the electronic control unit, for a 65% and 48% reduction in size and </w:t>
      </w:r>
      <w:proofErr w:type="gramStart"/>
      <w:r w:rsidRPr="000C236F">
        <w:rPr>
          <w:bCs/>
          <w:lang w:val="en-GB"/>
        </w:rPr>
        <w:t>weight</w:t>
      </w:r>
      <w:proofErr w:type="gramEnd"/>
      <w:r w:rsidRPr="000C236F">
        <w:rPr>
          <w:bCs/>
          <w:lang w:val="en-GB"/>
        </w:rPr>
        <w:t xml:space="preserve"> respectively.</w:t>
      </w:r>
      <w:r w:rsidRPr="000C236F">
        <w:rPr>
          <w:lang w:val="en-GB"/>
        </w:rPr>
        <w:t xml:space="preserve"> </w:t>
      </w:r>
    </w:p>
    <w:p w14:paraId="3DC26F7F" w14:textId="3637104F" w:rsidR="00E638BE" w:rsidRPr="000C236F" w:rsidRDefault="00E638BE" w:rsidP="00E638BE">
      <w:pPr>
        <w:pStyle w:val="Blubrake-Paragrafo"/>
        <w:spacing w:before="0" w:after="0"/>
        <w:rPr>
          <w:lang w:val="en-GB"/>
        </w:rPr>
      </w:pPr>
      <w:proofErr w:type="gramStart"/>
      <w:r w:rsidRPr="000C236F">
        <w:rPr>
          <w:lang w:val="en-GB"/>
        </w:rPr>
        <w:t>The end result</w:t>
      </w:r>
      <w:proofErr w:type="gramEnd"/>
      <w:r w:rsidRPr="000C236F">
        <w:rPr>
          <w:lang w:val="en-GB"/>
        </w:rPr>
        <w:t xml:space="preserve"> is that Blubrake ABS G2 can be easily integrated into the frame, with an installation procedure that has been further simplified and now has only two electrical connectors to take care of. </w:t>
      </w:r>
    </w:p>
    <w:p w14:paraId="79798674" w14:textId="77777777" w:rsidR="00E638BE" w:rsidRPr="000C236F" w:rsidRDefault="00E638BE" w:rsidP="00E638BE">
      <w:pPr>
        <w:pStyle w:val="Blubrake-Paragrafo"/>
        <w:spacing w:before="0" w:after="0"/>
        <w:rPr>
          <w:lang w:val="en-GB"/>
        </w:rPr>
      </w:pPr>
    </w:p>
    <w:p w14:paraId="08E0ADFE" w14:textId="0DF892AC" w:rsidR="00E638BE" w:rsidRPr="000C236F" w:rsidRDefault="00E638BE" w:rsidP="00E638BE">
      <w:pPr>
        <w:pStyle w:val="Blubrake-Paragrafo"/>
        <w:spacing w:before="0" w:after="0"/>
        <w:rPr>
          <w:lang w:val="en-GB"/>
        </w:rPr>
      </w:pPr>
      <w:r w:rsidRPr="000C236F">
        <w:rPr>
          <w:b/>
          <w:bCs/>
          <w:lang w:val="en-GB"/>
        </w:rPr>
        <w:t xml:space="preserve">NEW EXTERNAL-CONDITION DETECTION TECHNOLOGY. </w:t>
      </w:r>
      <w:r w:rsidRPr="000C236F">
        <w:rPr>
          <w:bCs/>
          <w:lang w:val="en-GB"/>
        </w:rPr>
        <w:t>Blubrake ABS G2 also evolves in terms of braking-control logic: the algorithm that manages the activation of the anti-lock system has been further optimized to deliver an even better grip detection and to adjust in real</w:t>
      </w:r>
      <w:r w:rsidR="006F6761" w:rsidRPr="000C236F">
        <w:rPr>
          <w:bCs/>
          <w:lang w:val="en-GB"/>
        </w:rPr>
        <w:t xml:space="preserve"> </w:t>
      </w:r>
      <w:r w:rsidRPr="000C236F">
        <w:rPr>
          <w:bCs/>
          <w:lang w:val="en-GB"/>
        </w:rPr>
        <w:t xml:space="preserve">time to different surfaces: the braking experience always feels natural and </w:t>
      </w:r>
      <w:proofErr w:type="gramStart"/>
      <w:r w:rsidRPr="000C236F">
        <w:rPr>
          <w:bCs/>
          <w:lang w:val="en-GB"/>
        </w:rPr>
        <w:t>smooth</w:t>
      </w:r>
      <w:proofErr w:type="gramEnd"/>
      <w:r w:rsidRPr="000C236F">
        <w:rPr>
          <w:bCs/>
          <w:lang w:val="en-GB"/>
        </w:rPr>
        <w:t xml:space="preserve"> and the braking distance is effective, no matter the conditions.</w:t>
      </w:r>
      <w:r w:rsidRPr="000C236F">
        <w:rPr>
          <w:lang w:val="en-GB"/>
        </w:rPr>
        <w:t xml:space="preserve"> </w:t>
      </w:r>
    </w:p>
    <w:p w14:paraId="0AD108AB" w14:textId="77777777" w:rsidR="00E638BE" w:rsidRPr="000C236F" w:rsidRDefault="00E638BE" w:rsidP="00E638BE">
      <w:pPr>
        <w:pStyle w:val="Blubrake-Paragrafo"/>
        <w:spacing w:before="0" w:after="0"/>
        <w:rPr>
          <w:lang w:val="en-GB"/>
        </w:rPr>
      </w:pPr>
    </w:p>
    <w:p w14:paraId="6F966FF7" w14:textId="5E356B7B" w:rsidR="00E638BE" w:rsidRPr="000C236F" w:rsidRDefault="00E638BE" w:rsidP="00E638BE">
      <w:pPr>
        <w:pStyle w:val="Blubrake-Paragrafo"/>
        <w:spacing w:before="0" w:after="0"/>
        <w:rPr>
          <w:lang w:val="en-GB"/>
        </w:rPr>
      </w:pPr>
      <w:r w:rsidRPr="000C236F">
        <w:rPr>
          <w:lang w:val="en-GB"/>
        </w:rPr>
        <w:t>"</w:t>
      </w:r>
      <w:r w:rsidRPr="000C236F">
        <w:rPr>
          <w:i/>
          <w:lang w:val="en-GB"/>
        </w:rPr>
        <w:t>Constant innovation at the service of e-</w:t>
      </w:r>
      <w:r w:rsidR="0087066C" w:rsidRPr="000C236F">
        <w:rPr>
          <w:i/>
          <w:lang w:val="en-GB"/>
        </w:rPr>
        <w:t xml:space="preserve">bike riders </w:t>
      </w:r>
      <w:r w:rsidRPr="000C236F">
        <w:rPr>
          <w:i/>
          <w:lang w:val="en-GB"/>
        </w:rPr>
        <w:t>is at the core of our work</w:t>
      </w:r>
      <w:r w:rsidR="00CE17D0" w:rsidRPr="000C236F">
        <w:rPr>
          <w:i/>
          <w:lang w:val="en-GB"/>
        </w:rPr>
        <w:t xml:space="preserve"> – </w:t>
      </w:r>
      <w:r w:rsidRPr="000C236F">
        <w:rPr>
          <w:lang w:val="en-GB"/>
        </w:rPr>
        <w:t xml:space="preserve">commented Fabio Todeschini, Founder &amp; General Manager of Blubrake. </w:t>
      </w:r>
      <w:r w:rsidR="00CE17D0" w:rsidRPr="000C236F">
        <w:rPr>
          <w:lang w:val="en-GB"/>
        </w:rPr>
        <w:t xml:space="preserve">– </w:t>
      </w:r>
      <w:r w:rsidRPr="000C236F">
        <w:rPr>
          <w:i/>
          <w:lang w:val="en-GB"/>
        </w:rPr>
        <w:t xml:space="preserve">We have designed Blubrake ABS G2 to meet strong end-user and manufacturer demand for greater safety, which in our case translates into prevention of accidents in dangerous conditions. Today, thanks to the simplicity of installation and to the </w:t>
      </w:r>
      <w:r w:rsidR="0087066C" w:rsidRPr="000C236F">
        <w:rPr>
          <w:i/>
          <w:lang w:val="en-GB"/>
        </w:rPr>
        <w:t xml:space="preserve">reduced </w:t>
      </w:r>
      <w:r w:rsidRPr="000C236F">
        <w:rPr>
          <w:i/>
          <w:lang w:val="en-GB"/>
        </w:rPr>
        <w:t>dimensions of this new solution, manufacturers can easily integrate our ABS in their bikes to offer safer and more reliable vehicles, and a greater peace of mind in everyday mobility.</w:t>
      </w:r>
      <w:r w:rsidRPr="000C236F">
        <w:rPr>
          <w:lang w:val="en-GB"/>
        </w:rPr>
        <w:t xml:space="preserve">” </w:t>
      </w:r>
    </w:p>
    <w:p w14:paraId="6F66A567" w14:textId="77777777" w:rsidR="00E638BE" w:rsidRPr="000C236F" w:rsidRDefault="00E638BE" w:rsidP="00E638BE">
      <w:pPr>
        <w:pStyle w:val="Blubrake-Paragrafo"/>
        <w:spacing w:before="0" w:after="0"/>
        <w:rPr>
          <w:i/>
          <w:iCs/>
          <w:lang w:val="en-GB"/>
        </w:rPr>
      </w:pPr>
    </w:p>
    <w:p w14:paraId="6376E7AE" w14:textId="62A747C9" w:rsidR="00E638BE" w:rsidRPr="000C236F" w:rsidRDefault="00E638BE" w:rsidP="00E638BE">
      <w:pPr>
        <w:pStyle w:val="Blubrake-Paragrafo"/>
        <w:spacing w:before="0" w:after="0"/>
        <w:rPr>
          <w:lang w:val="en-GB"/>
        </w:rPr>
      </w:pPr>
      <w:r w:rsidRPr="000C236F">
        <w:rPr>
          <w:lang w:val="en-GB"/>
        </w:rPr>
        <w:t xml:space="preserve">Like the previous version, Blubrake ABS G2 has been designed to fit inside the bicycle frame; however, it can also be installed on the fork </w:t>
      </w:r>
      <w:proofErr w:type="gramStart"/>
      <w:r w:rsidRPr="000C236F">
        <w:rPr>
          <w:lang w:val="en-GB"/>
        </w:rPr>
        <w:t>so as to</w:t>
      </w:r>
      <w:proofErr w:type="gramEnd"/>
      <w:r w:rsidRPr="000C236F">
        <w:rPr>
          <w:lang w:val="en-GB"/>
        </w:rPr>
        <w:t xml:space="preserve"> satisfy any type of market requirement.</w:t>
      </w:r>
    </w:p>
    <w:p w14:paraId="4679DC83" w14:textId="4C0D560C" w:rsidR="0087066C" w:rsidRPr="000C236F" w:rsidRDefault="0087066C" w:rsidP="00E638BE">
      <w:pPr>
        <w:pStyle w:val="Blubrake-Paragrafo"/>
        <w:spacing w:before="0" w:after="0"/>
        <w:rPr>
          <w:lang w:val="en-GB"/>
        </w:rPr>
      </w:pPr>
    </w:p>
    <w:p w14:paraId="34CCEF3F" w14:textId="121EF184" w:rsidR="00E638BE" w:rsidRPr="000C236F" w:rsidRDefault="00E638BE" w:rsidP="00E638BE">
      <w:pPr>
        <w:pStyle w:val="Blubrake-Paragrafo"/>
        <w:spacing w:before="0" w:after="0"/>
        <w:rPr>
          <w:lang w:val="en-GB"/>
        </w:rPr>
      </w:pPr>
      <w:r w:rsidRPr="000C236F">
        <w:rPr>
          <w:b/>
          <w:bCs/>
          <w:lang w:val="en-GB"/>
        </w:rPr>
        <w:lastRenderedPageBreak/>
        <w:t>HOW IT WORKS</w:t>
      </w:r>
      <w:r w:rsidRPr="000C236F">
        <w:rPr>
          <w:bCs/>
          <w:lang w:val="en-GB"/>
        </w:rPr>
        <w:t xml:space="preserve">. A system of sensors detects the speed of both front wheel and frame and transmits all information to the control unit. It is the control unit that, thanks to </w:t>
      </w:r>
      <w:r w:rsidR="00167CF2" w:rsidRPr="000C236F">
        <w:rPr>
          <w:bCs/>
          <w:lang w:val="en-GB"/>
        </w:rPr>
        <w:t>sophisticated</w:t>
      </w:r>
      <w:r w:rsidRPr="000C236F">
        <w:rPr>
          <w:bCs/>
          <w:lang w:val="en-GB"/>
        </w:rPr>
        <w:t xml:space="preserve"> algorithms </w:t>
      </w:r>
      <w:r w:rsidR="00364F0E" w:rsidRPr="000C236F">
        <w:rPr>
          <w:bCs/>
          <w:lang w:val="en-GB"/>
        </w:rPr>
        <w:t xml:space="preserve">coming </w:t>
      </w:r>
      <w:r w:rsidRPr="000C236F">
        <w:rPr>
          <w:bCs/>
          <w:lang w:val="en-GB"/>
        </w:rPr>
        <w:t xml:space="preserve">from Blubrake team's experience in </w:t>
      </w:r>
      <w:r w:rsidR="00167CF2" w:rsidRPr="000C236F">
        <w:rPr>
          <w:bCs/>
          <w:lang w:val="en-GB"/>
        </w:rPr>
        <w:t>the automotive industry</w:t>
      </w:r>
      <w:r w:rsidRPr="000C236F">
        <w:rPr>
          <w:bCs/>
          <w:lang w:val="en-GB"/>
        </w:rPr>
        <w:t>, detects potentially dangerous situations that can occur while braking. Under these conditions, the actuator intervenes and controls the hydraulic pressure of the front brake to ensure smooth braking and to increase the stability and manoeuvrability of the e-bike.</w:t>
      </w:r>
      <w:r w:rsidRPr="000C236F">
        <w:rPr>
          <w:lang w:val="en-GB"/>
        </w:rPr>
        <w:t xml:space="preserve"> </w:t>
      </w:r>
    </w:p>
    <w:p w14:paraId="3E2313E5" w14:textId="02998D85" w:rsidR="00E638BE" w:rsidRPr="000C236F" w:rsidRDefault="00E638BE" w:rsidP="00E638BE">
      <w:pPr>
        <w:pStyle w:val="Blubrake-Paragrafo"/>
        <w:spacing w:before="0" w:after="0"/>
        <w:rPr>
          <w:lang w:val="en-GB"/>
        </w:rPr>
      </w:pPr>
      <w:r w:rsidRPr="000C236F">
        <w:rPr>
          <w:lang w:val="en-GB"/>
        </w:rPr>
        <w:t xml:space="preserve">Blubrake ABS G2 is now available to all e-bike manufacturers for city, trekking and mountain bike applications, for both </w:t>
      </w:r>
      <w:proofErr w:type="spellStart"/>
      <w:r w:rsidRPr="000C236F">
        <w:rPr>
          <w:lang w:val="en-GB"/>
        </w:rPr>
        <w:t>pedelec</w:t>
      </w:r>
      <w:proofErr w:type="spellEnd"/>
      <w:r w:rsidRPr="000C236F">
        <w:rPr>
          <w:lang w:val="en-GB"/>
        </w:rPr>
        <w:t xml:space="preserve"> and speed-</w:t>
      </w:r>
      <w:proofErr w:type="spellStart"/>
      <w:r w:rsidRPr="000C236F">
        <w:rPr>
          <w:lang w:val="en-GB"/>
        </w:rPr>
        <w:t>pedelec</w:t>
      </w:r>
      <w:proofErr w:type="spellEnd"/>
      <w:r w:rsidRPr="000C236F">
        <w:rPr>
          <w:lang w:val="en-GB"/>
        </w:rPr>
        <w:t xml:space="preserve"> type.</w:t>
      </w:r>
    </w:p>
    <w:p w14:paraId="57D6DDA3" w14:textId="77777777" w:rsidR="00E638BE" w:rsidRPr="000C236F" w:rsidRDefault="00E638BE" w:rsidP="00E638BE">
      <w:pPr>
        <w:pStyle w:val="Blubrake-Paragrafo"/>
        <w:spacing w:before="0" w:after="0"/>
        <w:rPr>
          <w:lang w:val="en-GB"/>
        </w:rPr>
      </w:pPr>
    </w:p>
    <w:p w14:paraId="5424111B" w14:textId="4183A0A6" w:rsidR="00E638BE" w:rsidRPr="000C236F" w:rsidRDefault="00E638BE" w:rsidP="00E638BE">
      <w:pPr>
        <w:spacing w:before="0" w:after="0"/>
        <w:rPr>
          <w:rFonts w:cs="Arial"/>
          <w:color w:val="000000"/>
          <w:sz w:val="21"/>
          <w:szCs w:val="21"/>
          <w:shd w:val="clear" w:color="auto" w:fill="FFFFFF"/>
          <w:lang w:val="en-GB"/>
        </w:rPr>
      </w:pPr>
      <w:r w:rsidRPr="000C236F">
        <w:rPr>
          <w:rFonts w:cs="Arial"/>
          <w:b w:val="0"/>
          <w:color w:val="000000"/>
          <w:sz w:val="21"/>
          <w:szCs w:val="21"/>
          <w:shd w:val="clear" w:color="auto" w:fill="FFFFFF"/>
          <w:lang w:val="en-GB"/>
        </w:rPr>
        <w:t xml:space="preserve">For more information: </w:t>
      </w:r>
      <w:hyperlink r:id="rId7" w:history="1">
        <w:r w:rsidRPr="000C236F">
          <w:rPr>
            <w:rStyle w:val="Collegamentoipertestuale"/>
            <w:rFonts w:cs="Arial"/>
            <w:sz w:val="21"/>
            <w:szCs w:val="21"/>
            <w:shd w:val="clear" w:color="auto" w:fill="FFFFFF"/>
            <w:lang w:val="en-GB"/>
          </w:rPr>
          <w:t>www.blubrake.com/abs-g2</w:t>
        </w:r>
      </w:hyperlink>
    </w:p>
    <w:p w14:paraId="1A2F892F" w14:textId="77777777" w:rsidR="00E638BE" w:rsidRPr="000C236F" w:rsidRDefault="00E638BE" w:rsidP="00E638BE">
      <w:pPr>
        <w:spacing w:before="0" w:after="0"/>
        <w:rPr>
          <w:rFonts w:cs="Arial"/>
          <w:color w:val="000000"/>
          <w:sz w:val="21"/>
          <w:szCs w:val="21"/>
          <w:shd w:val="clear" w:color="auto" w:fill="FFFFFF"/>
          <w:lang w:val="en-GB"/>
        </w:rPr>
      </w:pPr>
    </w:p>
    <w:p w14:paraId="06B12C5A" w14:textId="77777777" w:rsidR="00E638BE" w:rsidRPr="000C236F" w:rsidRDefault="00E638BE" w:rsidP="00E638BE">
      <w:pPr>
        <w:pStyle w:val="Blubrake-BoilerplateTitolo"/>
        <w:spacing w:before="0" w:after="0"/>
        <w:rPr>
          <w:lang w:val="en-GB"/>
        </w:rPr>
      </w:pPr>
      <w:r w:rsidRPr="000C236F">
        <w:rPr>
          <w:lang w:val="en-GB"/>
        </w:rPr>
        <w:t xml:space="preserve">Boilerplate </w:t>
      </w:r>
    </w:p>
    <w:p w14:paraId="55FF2F9E" w14:textId="130AEDEF" w:rsidR="00E638BE" w:rsidRPr="00707FF3" w:rsidRDefault="00E638BE" w:rsidP="00E638BE">
      <w:pPr>
        <w:pStyle w:val="Blubrake-Paragrafo"/>
        <w:spacing w:before="0" w:after="0"/>
        <w:rPr>
          <w:sz w:val="19"/>
          <w:szCs w:val="20"/>
          <w:lang w:val="en-GB"/>
        </w:rPr>
      </w:pPr>
      <w:r w:rsidRPr="000C236F">
        <w:rPr>
          <w:b/>
          <w:bCs/>
          <w:sz w:val="19"/>
          <w:szCs w:val="20"/>
          <w:lang w:val="en-GB"/>
        </w:rPr>
        <w:t xml:space="preserve">Blubrake </w:t>
      </w:r>
      <w:r w:rsidRPr="000C236F">
        <w:rPr>
          <w:bCs/>
          <w:sz w:val="19"/>
          <w:szCs w:val="20"/>
          <w:lang w:val="en-GB"/>
        </w:rPr>
        <w:t xml:space="preserve">is an innovative Italian company that has developed a state-of-the-art technology focussed on e-bike-specific ABS systems. </w:t>
      </w:r>
      <w:proofErr w:type="spellStart"/>
      <w:r w:rsidRPr="000C236F">
        <w:rPr>
          <w:bCs/>
          <w:sz w:val="19"/>
          <w:szCs w:val="20"/>
          <w:lang w:val="en-GB"/>
        </w:rPr>
        <w:t>Blubrake's</w:t>
      </w:r>
      <w:proofErr w:type="spellEnd"/>
      <w:r w:rsidRPr="000C236F">
        <w:rPr>
          <w:bCs/>
          <w:sz w:val="19"/>
          <w:szCs w:val="20"/>
          <w:lang w:val="en-GB"/>
        </w:rPr>
        <w:t xml:space="preserve"> mission is to deliver a riding experience that is safe</w:t>
      </w:r>
      <w:r w:rsidR="00970077" w:rsidRPr="000C236F">
        <w:rPr>
          <w:bCs/>
          <w:sz w:val="19"/>
          <w:szCs w:val="20"/>
          <w:lang w:val="en-GB"/>
        </w:rPr>
        <w:t>r</w:t>
      </w:r>
      <w:r w:rsidRPr="000C236F">
        <w:rPr>
          <w:bCs/>
          <w:sz w:val="19"/>
          <w:szCs w:val="20"/>
          <w:lang w:val="en-GB"/>
        </w:rPr>
        <w:t xml:space="preserve"> and </w:t>
      </w:r>
      <w:r w:rsidR="00970077" w:rsidRPr="000C236F">
        <w:rPr>
          <w:bCs/>
          <w:sz w:val="19"/>
          <w:szCs w:val="20"/>
          <w:lang w:val="en-GB"/>
        </w:rPr>
        <w:t xml:space="preserve">more </w:t>
      </w:r>
      <w:r w:rsidRPr="000C236F">
        <w:rPr>
          <w:bCs/>
          <w:sz w:val="19"/>
          <w:szCs w:val="20"/>
          <w:lang w:val="en-GB"/>
        </w:rPr>
        <w:t>enjoyable thanks to a frame-integrated and intelligent ABS system. The company, established in 2015, builds on the experience and commitment of an accomplished team of engineers, product designers, managers and marketing and communication experts.</w:t>
      </w:r>
    </w:p>
    <w:p w14:paraId="39D29FB5" w14:textId="77777777" w:rsidR="00E638BE" w:rsidRPr="004C2FC1" w:rsidRDefault="00E638BE" w:rsidP="00E638BE">
      <w:pPr>
        <w:spacing w:after="0"/>
        <w:jc w:val="right"/>
        <w:rPr>
          <w:rFonts w:eastAsiaTheme="minorHAnsi"/>
          <w:sz w:val="18"/>
          <w:szCs w:val="18"/>
          <w:lang w:val="en-GB" w:eastAsia="en-GB" w:bidi="en-GB"/>
        </w:rPr>
      </w:pPr>
    </w:p>
    <w:p w14:paraId="6045BE64" w14:textId="77777777" w:rsidR="00E638BE" w:rsidRPr="004C2FC1" w:rsidRDefault="00E638BE" w:rsidP="00E638BE">
      <w:pPr>
        <w:rPr>
          <w:rFonts w:eastAsiaTheme="minorHAnsi"/>
          <w:sz w:val="18"/>
          <w:szCs w:val="18"/>
          <w:lang w:val="en-GB" w:eastAsia="en-GB" w:bidi="en-GB"/>
        </w:rPr>
      </w:pPr>
    </w:p>
    <w:p w14:paraId="6EA5E1C9" w14:textId="77777777" w:rsidR="00E638BE" w:rsidRPr="00D10A13" w:rsidRDefault="00E638BE" w:rsidP="00E638BE">
      <w:pPr>
        <w:spacing w:after="0"/>
        <w:jc w:val="right"/>
        <w:rPr>
          <w:rFonts w:eastAsiaTheme="minorHAnsi"/>
          <w:b w:val="0"/>
          <w:sz w:val="18"/>
          <w:szCs w:val="18"/>
          <w:lang w:val="en-GB" w:eastAsia="en-GB" w:bidi="en-GB"/>
        </w:rPr>
      </w:pPr>
      <w:r w:rsidRPr="00D10A13">
        <w:rPr>
          <w:rFonts w:eastAsiaTheme="minorHAnsi"/>
          <w:sz w:val="18"/>
          <w:szCs w:val="18"/>
          <w:lang w:val="en-GB" w:eastAsia="en-GB" w:bidi="en-GB"/>
        </w:rPr>
        <w:t>Blubrake Press Office by LDL COMeta</w:t>
      </w:r>
      <w:r w:rsidRPr="00D10A13">
        <w:rPr>
          <w:rFonts w:eastAsiaTheme="minorHAnsi"/>
          <w:b w:val="0"/>
          <w:sz w:val="18"/>
          <w:szCs w:val="18"/>
          <w:lang w:val="en-GB" w:eastAsia="en-GB" w:bidi="en-GB"/>
        </w:rPr>
        <w:br/>
        <w:t xml:space="preserve">via Quinto </w:t>
      </w:r>
      <w:proofErr w:type="spellStart"/>
      <w:r w:rsidRPr="00D10A13">
        <w:rPr>
          <w:rFonts w:eastAsiaTheme="minorHAnsi"/>
          <w:b w:val="0"/>
          <w:sz w:val="18"/>
          <w:szCs w:val="18"/>
          <w:lang w:val="en-GB" w:eastAsia="en-GB" w:bidi="en-GB"/>
        </w:rPr>
        <w:t>Alpini</w:t>
      </w:r>
      <w:proofErr w:type="spellEnd"/>
      <w:r w:rsidRPr="00D10A13">
        <w:rPr>
          <w:rFonts w:eastAsiaTheme="minorHAnsi"/>
          <w:b w:val="0"/>
          <w:sz w:val="18"/>
          <w:szCs w:val="18"/>
          <w:lang w:val="en-GB" w:eastAsia="en-GB" w:bidi="en-GB"/>
        </w:rPr>
        <w:t>, 4 – 24124 Bergamo - Italy</w:t>
      </w:r>
      <w:r w:rsidRPr="00D10A13">
        <w:rPr>
          <w:rFonts w:eastAsiaTheme="minorHAnsi"/>
          <w:b w:val="0"/>
          <w:sz w:val="18"/>
          <w:szCs w:val="18"/>
          <w:lang w:val="en-GB" w:eastAsia="en-GB" w:bidi="en-GB"/>
        </w:rPr>
        <w:br/>
        <w:t>Tel. +39 035.4534134 / Tel. +39 035.346525</w:t>
      </w:r>
    </w:p>
    <w:p w14:paraId="3323346B" w14:textId="77777777" w:rsidR="00F317E4" w:rsidRPr="00970077" w:rsidRDefault="00F317E4" w:rsidP="00F317E4">
      <w:pPr>
        <w:spacing w:before="0" w:after="0" w:line="259" w:lineRule="auto"/>
        <w:jc w:val="right"/>
        <w:rPr>
          <w:rFonts w:eastAsiaTheme="minorHAnsi"/>
          <w:sz w:val="18"/>
          <w:szCs w:val="18"/>
          <w:lang w:val="en-GB" w:eastAsia="en-GB" w:bidi="en-GB"/>
        </w:rPr>
      </w:pPr>
      <w:r w:rsidRPr="00970077">
        <w:rPr>
          <w:rFonts w:eastAsiaTheme="minorHAnsi"/>
          <w:sz w:val="18"/>
          <w:szCs w:val="18"/>
          <w:lang w:val="en-GB" w:eastAsia="en-GB" w:bidi="en-GB"/>
        </w:rPr>
        <w:t>For information</w:t>
      </w:r>
    </w:p>
    <w:p w14:paraId="13502F83" w14:textId="77777777" w:rsidR="00E638BE" w:rsidRPr="00970077" w:rsidRDefault="00E638BE" w:rsidP="00E638BE">
      <w:pPr>
        <w:spacing w:before="0" w:after="0" w:line="259" w:lineRule="auto"/>
        <w:jc w:val="right"/>
        <w:rPr>
          <w:rFonts w:eastAsiaTheme="minorHAnsi"/>
          <w:b w:val="0"/>
          <w:bCs/>
          <w:sz w:val="18"/>
          <w:szCs w:val="18"/>
          <w:lang w:val="en-GB" w:eastAsia="en-GB" w:bidi="en-GB"/>
        </w:rPr>
      </w:pPr>
      <w:r w:rsidRPr="00970077">
        <w:rPr>
          <w:rFonts w:eastAsiaTheme="minorHAnsi"/>
          <w:b w:val="0"/>
          <w:bCs/>
          <w:sz w:val="18"/>
          <w:szCs w:val="18"/>
          <w:lang w:val="en-GB" w:eastAsia="en-GB" w:bidi="en-GB"/>
        </w:rPr>
        <w:t xml:space="preserve">Manuela MASERA – </w:t>
      </w:r>
      <w:hyperlink r:id="rId8" w:history="1">
        <w:r w:rsidRPr="00970077">
          <w:rPr>
            <w:rFonts w:eastAsiaTheme="minorHAnsi" w:cstheme="minorHAnsi"/>
            <w:b w:val="0"/>
            <w:color w:val="0000FF"/>
            <w:sz w:val="18"/>
            <w:szCs w:val="18"/>
            <w:u w:val="single"/>
            <w:lang w:val="en-GB" w:eastAsia="en-GB" w:bidi="en-GB"/>
          </w:rPr>
          <w:t>manuela.masera@ldlcometa.it</w:t>
        </w:r>
      </w:hyperlink>
      <w:r w:rsidRPr="00970077">
        <w:rPr>
          <w:rFonts w:eastAsiaTheme="minorHAnsi" w:cstheme="minorHAnsi"/>
          <w:b w:val="0"/>
          <w:color w:val="0000FF"/>
          <w:sz w:val="18"/>
          <w:szCs w:val="18"/>
          <w:u w:val="single"/>
          <w:lang w:val="en-GB" w:eastAsia="en-GB" w:bidi="en-GB"/>
        </w:rPr>
        <w:t xml:space="preserve"> </w:t>
      </w:r>
    </w:p>
    <w:p w14:paraId="063B7F99" w14:textId="77777777" w:rsidR="00E638BE" w:rsidRPr="00CD2534" w:rsidRDefault="00E638BE" w:rsidP="00E638BE">
      <w:pPr>
        <w:spacing w:before="0" w:after="0" w:line="259" w:lineRule="auto"/>
        <w:jc w:val="right"/>
        <w:rPr>
          <w:rFonts w:eastAsiaTheme="minorHAnsi"/>
          <w:b w:val="0"/>
          <w:bCs/>
          <w:sz w:val="18"/>
          <w:szCs w:val="18"/>
          <w:lang w:eastAsia="en-GB" w:bidi="en-GB"/>
        </w:rPr>
      </w:pPr>
      <w:r w:rsidRPr="00CD2534">
        <w:rPr>
          <w:rFonts w:eastAsiaTheme="minorHAnsi"/>
          <w:b w:val="0"/>
          <w:bCs/>
          <w:sz w:val="18"/>
          <w:szCs w:val="18"/>
          <w:lang w:eastAsia="en-GB" w:bidi="en-GB"/>
        </w:rPr>
        <w:t>mobile +39 335.761.6802</w:t>
      </w:r>
    </w:p>
    <w:p w14:paraId="339ABD3E" w14:textId="77777777" w:rsidR="00E638BE" w:rsidRPr="00CD2534" w:rsidRDefault="00E638BE" w:rsidP="00E638BE">
      <w:pPr>
        <w:spacing w:before="0" w:after="0" w:line="259" w:lineRule="auto"/>
        <w:jc w:val="right"/>
        <w:rPr>
          <w:rFonts w:eastAsiaTheme="minorHAnsi"/>
          <w:b w:val="0"/>
          <w:bCs/>
          <w:sz w:val="18"/>
          <w:szCs w:val="18"/>
          <w:lang w:eastAsia="en-GB" w:bidi="en-GB"/>
        </w:rPr>
      </w:pPr>
      <w:r w:rsidRPr="00CD2534">
        <w:rPr>
          <w:rFonts w:eastAsiaTheme="minorHAnsi"/>
          <w:b w:val="0"/>
          <w:bCs/>
          <w:sz w:val="18"/>
          <w:szCs w:val="18"/>
          <w:lang w:eastAsia="en-GB" w:bidi="en-GB"/>
        </w:rPr>
        <w:t xml:space="preserve">Ilaria CARISSONI – </w:t>
      </w:r>
      <w:hyperlink r:id="rId9" w:history="1">
        <w:r w:rsidRPr="00CD2534">
          <w:rPr>
            <w:rFonts w:eastAsiaTheme="minorHAnsi" w:cstheme="minorHAnsi"/>
            <w:b w:val="0"/>
            <w:color w:val="0000FF"/>
            <w:sz w:val="18"/>
            <w:szCs w:val="18"/>
            <w:u w:val="single"/>
            <w:lang w:eastAsia="en-GB" w:bidi="en-GB"/>
          </w:rPr>
          <w:t>ilaria.carissoni@ldlcometa.it</w:t>
        </w:r>
      </w:hyperlink>
      <w:r w:rsidRPr="00CD2534">
        <w:rPr>
          <w:rFonts w:eastAsiaTheme="minorHAnsi" w:cstheme="minorHAnsi"/>
          <w:b w:val="0"/>
          <w:color w:val="0000FF"/>
          <w:sz w:val="18"/>
          <w:szCs w:val="18"/>
          <w:u w:val="single"/>
          <w:lang w:eastAsia="en-GB" w:bidi="en-GB"/>
        </w:rPr>
        <w:t xml:space="preserve"> </w:t>
      </w:r>
    </w:p>
    <w:p w14:paraId="525AB0E4" w14:textId="77777777" w:rsidR="00E638BE" w:rsidRPr="00CD2534" w:rsidRDefault="00E638BE" w:rsidP="00E638BE">
      <w:pPr>
        <w:spacing w:before="0" w:after="0" w:line="259" w:lineRule="auto"/>
        <w:jc w:val="right"/>
        <w:rPr>
          <w:rFonts w:eastAsiaTheme="minorHAnsi"/>
          <w:b w:val="0"/>
          <w:bCs/>
          <w:sz w:val="18"/>
          <w:szCs w:val="18"/>
          <w:lang w:eastAsia="en-GB" w:bidi="en-GB"/>
        </w:rPr>
      </w:pPr>
      <w:r w:rsidRPr="00CD2534">
        <w:rPr>
          <w:rFonts w:eastAsiaTheme="minorHAnsi"/>
          <w:b w:val="0"/>
          <w:bCs/>
          <w:sz w:val="18"/>
          <w:szCs w:val="18"/>
          <w:lang w:eastAsia="en-GB" w:bidi="en-GB"/>
        </w:rPr>
        <w:t>mobile +39 3311332487</w:t>
      </w:r>
    </w:p>
    <w:sectPr w:rsidR="00E638BE" w:rsidRPr="00CD2534" w:rsidSect="00B11659">
      <w:headerReference w:type="even" r:id="rId10"/>
      <w:headerReference w:type="default" r:id="rId11"/>
      <w:footerReference w:type="even" r:id="rId12"/>
      <w:footerReference w:type="default" r:id="rId13"/>
      <w:type w:val="continuous"/>
      <w:pgSz w:w="11906" w:h="16838"/>
      <w:pgMar w:top="720" w:right="720" w:bottom="816"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EE1B" w14:textId="77777777" w:rsidR="00B70219" w:rsidRDefault="00B70219" w:rsidP="006E3BA0">
      <w:r>
        <w:separator/>
      </w:r>
    </w:p>
  </w:endnote>
  <w:endnote w:type="continuationSeparator" w:id="0">
    <w:p w14:paraId="7E11035C" w14:textId="77777777" w:rsidR="00B70219" w:rsidRDefault="00B70219" w:rsidP="006E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4D"/>
    <w:family w:val="auto"/>
    <w:pitch w:val="variable"/>
    <w:sig w:usb0="2000020F" w:usb1="00000003" w:usb2="00000000" w:usb3="00000000" w:csb0="00000197" w:csb1="00000000"/>
    <w:embedRegular r:id="rId1" w:fontKey="{F5D0B804-16B4-4634-89F1-E99F94F134DA}"/>
    <w:embedBold r:id="rId2" w:fontKey="{02F6651B-B10F-4BB0-9D1E-1D10458C01F4}"/>
    <w:embedItalic r:id="rId3" w:fontKey="{F6B8D084-5120-44C4-8D21-698243D4F83A}"/>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ExtraBold">
    <w:altName w:val="Calibri"/>
    <w:charset w:val="4D"/>
    <w:family w:val="auto"/>
    <w:pitch w:val="variable"/>
    <w:sig w:usb0="2000020F" w:usb1="00000003" w:usb2="00000000" w:usb3="00000000" w:csb0="00000197"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1353209"/>
      <w:docPartObj>
        <w:docPartGallery w:val="Page Numbers (Bottom of Page)"/>
        <w:docPartUnique/>
      </w:docPartObj>
    </w:sdtPr>
    <w:sdtEndPr>
      <w:rPr>
        <w:rStyle w:val="Numeropagina"/>
      </w:rPr>
    </w:sdtEndPr>
    <w:sdtContent>
      <w:p w14:paraId="3789367A" w14:textId="77777777" w:rsidR="006E3BA0" w:rsidRDefault="006E3BA0" w:rsidP="00285F9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5FBC435" w14:textId="77777777" w:rsidR="006E3BA0" w:rsidRDefault="006E3BA0" w:rsidP="006E3B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4B56" w14:textId="450A49C3" w:rsidR="007C51D2" w:rsidRDefault="007C51D2" w:rsidP="007C51D2">
    <w:pPr>
      <w:pStyle w:val="Intestazione"/>
      <w:jc w:val="left"/>
      <w:rPr>
        <w:rFonts w:cs="Gautami"/>
        <w:color w:val="0D0D0D" w:themeColor="text1" w:themeTint="F2"/>
        <w:sz w:val="12"/>
        <w:szCs w:val="12"/>
        <w:lang w:val="en-GB"/>
      </w:rPr>
    </w:pPr>
    <w:r>
      <w:rPr>
        <w:rFonts w:cs="Gautami"/>
        <w:noProof/>
        <w:color w:val="0D0D0D" w:themeColor="text1" w:themeTint="F2"/>
        <w:sz w:val="12"/>
        <w:szCs w:val="12"/>
        <w:lang w:val="en-GB"/>
      </w:rPr>
      <w:drawing>
        <wp:anchor distT="0" distB="0" distL="114300" distR="114300" simplePos="0" relativeHeight="251658240" behindDoc="0" locked="0" layoutInCell="1" allowOverlap="1" wp14:anchorId="27AD888D" wp14:editId="14645214">
          <wp:simplePos x="0" y="0"/>
          <wp:positionH relativeFrom="margin">
            <wp:align>right</wp:align>
          </wp:positionH>
          <wp:positionV relativeFrom="paragraph">
            <wp:posOffset>88265</wp:posOffset>
          </wp:positionV>
          <wp:extent cx="292100" cy="2921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EBF" w:rsidRPr="0019573D">
      <w:rPr>
        <w:rFonts w:cs="Gautami"/>
        <w:bCs/>
        <w:color w:val="000064"/>
        <w:sz w:val="14"/>
        <w:szCs w:val="14"/>
        <w:lang w:val="en-GB"/>
      </w:rPr>
      <w:t>Blub</w:t>
    </w:r>
    <w:r w:rsidR="005437D0" w:rsidRPr="0019573D">
      <w:rPr>
        <w:rFonts w:cs="Gautami"/>
        <w:bCs/>
        <w:color w:val="000064"/>
        <w:sz w:val="14"/>
        <w:szCs w:val="14"/>
        <w:lang w:val="en-GB"/>
      </w:rPr>
      <w:t xml:space="preserve">rake </w:t>
    </w:r>
    <w:r w:rsidR="0019573D" w:rsidRPr="0019573D">
      <w:rPr>
        <w:rFonts w:cs="Gautami"/>
        <w:bCs/>
        <w:color w:val="000064"/>
        <w:sz w:val="14"/>
        <w:szCs w:val="14"/>
        <w:lang w:val="en-GB"/>
      </w:rPr>
      <w:t>Press Office</w:t>
    </w:r>
  </w:p>
  <w:p w14:paraId="73CE0829" w14:textId="75B8BEDC" w:rsidR="006E3BA0" w:rsidRPr="0019573D" w:rsidRDefault="006E3BA0" w:rsidP="00515003">
    <w:pPr>
      <w:pStyle w:val="Intestazione"/>
      <w:rPr>
        <w:rFonts w:cs="Gautami"/>
        <w:color w:val="0D0D0D" w:themeColor="text1" w:themeTint="F2"/>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2AF8" w14:textId="77777777" w:rsidR="00B70219" w:rsidRDefault="00B70219" w:rsidP="006E3BA0">
      <w:r>
        <w:separator/>
      </w:r>
    </w:p>
  </w:footnote>
  <w:footnote w:type="continuationSeparator" w:id="0">
    <w:p w14:paraId="2E058A3E" w14:textId="77777777" w:rsidR="00B70219" w:rsidRDefault="00B70219" w:rsidP="006E3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98490369"/>
      <w:docPartObj>
        <w:docPartGallery w:val="Page Numbers (Top of Page)"/>
        <w:docPartUnique/>
      </w:docPartObj>
    </w:sdtPr>
    <w:sdtEndPr>
      <w:rPr>
        <w:rStyle w:val="Numeropagina"/>
      </w:rPr>
    </w:sdtEndPr>
    <w:sdtContent>
      <w:p w14:paraId="22ED3042" w14:textId="77777777" w:rsidR="006E3BA0" w:rsidRDefault="006E3BA0" w:rsidP="00285F9F">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0611D56" w14:textId="77777777" w:rsidR="006E3BA0" w:rsidRDefault="006E3BA0" w:rsidP="006E3BA0">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64D9" w14:textId="21473C6A" w:rsidR="002B0EB2" w:rsidRDefault="00515003" w:rsidP="002B0EB2">
    <w:pPr>
      <w:pStyle w:val="Intestazione"/>
      <w:ind w:right="360"/>
      <w:rPr>
        <w:rFonts w:cs="Gautami"/>
        <w:bCs/>
        <w:color w:val="000064"/>
        <w:sz w:val="24"/>
        <w:lang w:val="en-US" w:eastAsia="zh-CN"/>
      </w:rPr>
    </w:pPr>
    <w:r w:rsidRPr="00222388">
      <w:rPr>
        <w:rFonts w:ascii="Montserrat ExtraBold" w:hAnsi="Montserrat ExtraBold" w:cs="Gautami"/>
        <w:b w:val="0"/>
        <w:bCs/>
        <w:noProof/>
        <w:color w:val="000064"/>
        <w:sz w:val="16"/>
        <w:szCs w:val="16"/>
        <w:lang w:val="en-US"/>
      </w:rPr>
      <w:drawing>
        <wp:inline distT="0" distB="0" distL="0" distR="0" wp14:anchorId="2B9D936C" wp14:editId="2142436B">
          <wp:extent cx="1400858" cy="27305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402640" cy="273397"/>
                  </a:xfrm>
                  <a:prstGeom prst="rect">
                    <a:avLst/>
                  </a:prstGeom>
                </pic:spPr>
              </pic:pic>
            </a:graphicData>
          </a:graphic>
        </wp:inline>
      </w:drawing>
    </w:r>
    <w:r w:rsidR="00222388" w:rsidRPr="00222388">
      <w:rPr>
        <w:rFonts w:cs="Gautami"/>
        <w:bCs/>
        <w:color w:val="002060"/>
        <w:sz w:val="24"/>
        <w:lang w:val="en-US" w:eastAsia="zh-CN"/>
      </w:rPr>
      <w:t xml:space="preserve"> </w:t>
    </w:r>
    <w:r w:rsidR="002B0EB2">
      <w:rPr>
        <w:rFonts w:cs="Gautami"/>
        <w:bCs/>
        <w:color w:val="002060"/>
        <w:sz w:val="24"/>
        <w:lang w:val="en-US" w:eastAsia="zh-CN"/>
      </w:rPr>
      <w:tab/>
    </w:r>
    <w:r w:rsidR="002B0EB2">
      <w:rPr>
        <w:rFonts w:cs="Gautami"/>
        <w:bCs/>
        <w:color w:val="002060"/>
        <w:sz w:val="24"/>
        <w:lang w:val="en-US" w:eastAsia="zh-CN"/>
      </w:rPr>
      <w:tab/>
      <w:t xml:space="preserve"> </w:t>
    </w:r>
    <w:r w:rsidR="002B0EB2" w:rsidRPr="00222388">
      <w:rPr>
        <w:rFonts w:cs="Gautami"/>
        <w:bCs/>
        <w:color w:val="000064"/>
        <w:sz w:val="24"/>
        <w:lang w:val="en-US" w:eastAsia="zh-CN"/>
      </w:rPr>
      <w:t>Press release</w:t>
    </w:r>
  </w:p>
  <w:p w14:paraId="13A89F52" w14:textId="10FA82D7" w:rsidR="00B11659" w:rsidRDefault="002B0EB2" w:rsidP="00353C80">
    <w:pPr>
      <w:pStyle w:val="Intestazione"/>
      <w:ind w:right="360"/>
      <w:rPr>
        <w:rFonts w:cs="Gautami"/>
        <w:b w:val="0"/>
        <w:color w:val="000000" w:themeColor="text1"/>
        <w:sz w:val="20"/>
        <w:szCs w:val="20"/>
        <w:lang w:val="en-US" w:eastAsia="zh-CN"/>
      </w:rPr>
    </w:pPr>
    <w:r w:rsidRPr="002B0EB2">
      <w:rPr>
        <w:rFonts w:cs="Gautami"/>
        <w:b w:val="0"/>
        <w:color w:val="000000" w:themeColor="text1"/>
        <w:sz w:val="20"/>
        <w:szCs w:val="20"/>
        <w:lang w:val="en-US" w:eastAsia="zh-CN"/>
      </w:rPr>
      <w:tab/>
    </w:r>
    <w:r w:rsidRPr="002B0EB2">
      <w:rPr>
        <w:rFonts w:cs="Gautami"/>
        <w:b w:val="0"/>
        <w:color w:val="000000" w:themeColor="text1"/>
        <w:sz w:val="20"/>
        <w:szCs w:val="20"/>
        <w:lang w:val="en-US" w:eastAsia="zh-CN"/>
      </w:rPr>
      <w:tab/>
    </w:r>
    <w:r w:rsidR="00276946">
      <w:rPr>
        <w:rFonts w:cs="Gautami"/>
        <w:b w:val="0"/>
        <w:color w:val="000000" w:themeColor="text1"/>
        <w:sz w:val="20"/>
        <w:szCs w:val="20"/>
        <w:lang w:val="en-US" w:eastAsia="zh-CN"/>
      </w:rPr>
      <w:t xml:space="preserve">Milan, </w:t>
    </w:r>
    <w:r w:rsidR="002D736F">
      <w:rPr>
        <w:rFonts w:cs="Gautami"/>
        <w:b w:val="0"/>
        <w:color w:val="000000" w:themeColor="text1"/>
        <w:sz w:val="20"/>
        <w:szCs w:val="20"/>
        <w:lang w:val="en-US" w:eastAsia="zh-CN"/>
      </w:rPr>
      <w:t>29</w:t>
    </w:r>
    <w:r w:rsidR="00276946" w:rsidRPr="00276946">
      <w:rPr>
        <w:rFonts w:cs="Gautami"/>
        <w:b w:val="0"/>
        <w:color w:val="000000" w:themeColor="text1"/>
        <w:sz w:val="20"/>
        <w:szCs w:val="20"/>
        <w:vertAlign w:val="superscript"/>
        <w:lang w:val="en-US" w:eastAsia="zh-CN"/>
      </w:rPr>
      <w:t>th</w:t>
    </w:r>
    <w:r w:rsidR="00276946">
      <w:rPr>
        <w:rFonts w:cs="Gautami"/>
        <w:b w:val="0"/>
        <w:color w:val="000000" w:themeColor="text1"/>
        <w:sz w:val="20"/>
        <w:szCs w:val="20"/>
        <w:lang w:val="en-US" w:eastAsia="zh-CN"/>
      </w:rPr>
      <w:t xml:space="preserve"> June 2021</w:t>
    </w:r>
  </w:p>
  <w:p w14:paraId="72262ED2" w14:textId="77777777" w:rsidR="00353C80" w:rsidRPr="00353C80" w:rsidRDefault="00353C80" w:rsidP="00353C80">
    <w:pPr>
      <w:pStyle w:val="Intestazione"/>
      <w:ind w:right="360"/>
      <w:rPr>
        <w:rFonts w:cs="Gautami"/>
        <w:b w:val="0"/>
        <w:color w:val="000000" w:themeColor="text1"/>
        <w:sz w:val="12"/>
        <w:szCs w:val="1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A0"/>
    <w:rsid w:val="00046630"/>
    <w:rsid w:val="0009765B"/>
    <w:rsid w:val="000A2E81"/>
    <w:rsid w:val="000B1F11"/>
    <w:rsid w:val="000C236F"/>
    <w:rsid w:val="00115C6E"/>
    <w:rsid w:val="001659F3"/>
    <w:rsid w:val="00167CF2"/>
    <w:rsid w:val="0019573D"/>
    <w:rsid w:val="00222388"/>
    <w:rsid w:val="00276946"/>
    <w:rsid w:val="002A2BDD"/>
    <w:rsid w:val="002B0EB2"/>
    <w:rsid w:val="002D736F"/>
    <w:rsid w:val="00353C80"/>
    <w:rsid w:val="00364F0E"/>
    <w:rsid w:val="00382B20"/>
    <w:rsid w:val="0044270D"/>
    <w:rsid w:val="00515003"/>
    <w:rsid w:val="00542FA1"/>
    <w:rsid w:val="005437D0"/>
    <w:rsid w:val="005522DB"/>
    <w:rsid w:val="00597D3B"/>
    <w:rsid w:val="006A3476"/>
    <w:rsid w:val="006E3BA0"/>
    <w:rsid w:val="006F6761"/>
    <w:rsid w:val="007434D2"/>
    <w:rsid w:val="007822A5"/>
    <w:rsid w:val="007C51D2"/>
    <w:rsid w:val="0087066C"/>
    <w:rsid w:val="008A1EBF"/>
    <w:rsid w:val="00970077"/>
    <w:rsid w:val="00972E86"/>
    <w:rsid w:val="00A41215"/>
    <w:rsid w:val="00A60C9A"/>
    <w:rsid w:val="00A81386"/>
    <w:rsid w:val="00AD238A"/>
    <w:rsid w:val="00B11659"/>
    <w:rsid w:val="00B70219"/>
    <w:rsid w:val="00BE4FD5"/>
    <w:rsid w:val="00BF39AA"/>
    <w:rsid w:val="00BF44CA"/>
    <w:rsid w:val="00CE17D0"/>
    <w:rsid w:val="00D10A13"/>
    <w:rsid w:val="00DB2406"/>
    <w:rsid w:val="00E41101"/>
    <w:rsid w:val="00E638BE"/>
    <w:rsid w:val="00EA34B0"/>
    <w:rsid w:val="00F317E4"/>
    <w:rsid w:val="00F31CA4"/>
    <w:rsid w:val="00F653C1"/>
    <w:rsid w:val="00F91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08450E"/>
  <w15:chartTrackingRefBased/>
  <w15:docId w15:val="{656E75CE-7718-AE48-A61C-1A3A5D04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573D"/>
    <w:pPr>
      <w:spacing w:before="120" w:after="120"/>
      <w:jc w:val="both"/>
    </w:pPr>
    <w:rPr>
      <w:rFonts w:ascii="Montserrat" w:hAnsi="Montserrat"/>
      <w:b/>
      <w:sz w:val="22"/>
    </w:rPr>
  </w:style>
  <w:style w:type="paragraph" w:styleId="Titolo1">
    <w:name w:val="heading 1"/>
    <w:basedOn w:val="Normale"/>
    <w:next w:val="Normale"/>
    <w:link w:val="Titolo1Carattere"/>
    <w:uiPriority w:val="9"/>
    <w:qFormat/>
    <w:rsid w:val="00F912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3BA0"/>
    <w:pPr>
      <w:tabs>
        <w:tab w:val="center" w:pos="4819"/>
        <w:tab w:val="right" w:pos="9638"/>
      </w:tabs>
    </w:pPr>
  </w:style>
  <w:style w:type="character" w:customStyle="1" w:styleId="IntestazioneCarattere">
    <w:name w:val="Intestazione Carattere"/>
    <w:basedOn w:val="Carpredefinitoparagrafo"/>
    <w:link w:val="Intestazione"/>
    <w:uiPriority w:val="99"/>
    <w:rsid w:val="006E3BA0"/>
  </w:style>
  <w:style w:type="paragraph" w:styleId="Pidipagina">
    <w:name w:val="footer"/>
    <w:basedOn w:val="Normale"/>
    <w:link w:val="PidipaginaCarattere"/>
    <w:uiPriority w:val="99"/>
    <w:unhideWhenUsed/>
    <w:rsid w:val="006E3BA0"/>
    <w:pPr>
      <w:tabs>
        <w:tab w:val="center" w:pos="4819"/>
        <w:tab w:val="right" w:pos="9638"/>
      </w:tabs>
    </w:pPr>
  </w:style>
  <w:style w:type="character" w:customStyle="1" w:styleId="PidipaginaCarattere">
    <w:name w:val="Piè di pagina Carattere"/>
    <w:basedOn w:val="Carpredefinitoparagrafo"/>
    <w:link w:val="Pidipagina"/>
    <w:uiPriority w:val="99"/>
    <w:rsid w:val="006E3BA0"/>
  </w:style>
  <w:style w:type="character" w:styleId="Numeropagina">
    <w:name w:val="page number"/>
    <w:basedOn w:val="Carpredefinitoparagrafo"/>
    <w:uiPriority w:val="99"/>
    <w:semiHidden/>
    <w:unhideWhenUsed/>
    <w:rsid w:val="006E3BA0"/>
  </w:style>
  <w:style w:type="character" w:styleId="Collegamentoipertestuale">
    <w:name w:val="Hyperlink"/>
    <w:basedOn w:val="Carpredefinitoparagrafo"/>
    <w:uiPriority w:val="99"/>
    <w:unhideWhenUsed/>
    <w:rsid w:val="00515003"/>
    <w:rPr>
      <w:color w:val="0563C1" w:themeColor="hyperlink"/>
      <w:u w:val="single"/>
    </w:rPr>
  </w:style>
  <w:style w:type="character" w:styleId="Menzionenonrisolta">
    <w:name w:val="Unresolved Mention"/>
    <w:basedOn w:val="Carpredefinitoparagrafo"/>
    <w:uiPriority w:val="99"/>
    <w:semiHidden/>
    <w:unhideWhenUsed/>
    <w:rsid w:val="00515003"/>
    <w:rPr>
      <w:color w:val="605E5C"/>
      <w:shd w:val="clear" w:color="auto" w:fill="E1DFDD"/>
    </w:rPr>
  </w:style>
  <w:style w:type="character" w:customStyle="1" w:styleId="Titolo1Carattere">
    <w:name w:val="Titolo 1 Carattere"/>
    <w:basedOn w:val="Carpredefinitoparagrafo"/>
    <w:link w:val="Titolo1"/>
    <w:uiPriority w:val="9"/>
    <w:rsid w:val="00F91247"/>
    <w:rPr>
      <w:rFonts w:asciiTheme="majorHAnsi" w:eastAsiaTheme="majorEastAsia" w:hAnsiTheme="majorHAnsi" w:cstheme="majorBidi"/>
      <w:color w:val="2F5496" w:themeColor="accent1" w:themeShade="BF"/>
      <w:sz w:val="32"/>
      <w:szCs w:val="32"/>
    </w:rPr>
  </w:style>
  <w:style w:type="paragraph" w:customStyle="1" w:styleId="Blubrake-Titolo1">
    <w:name w:val="Blubrake - Titolo 1"/>
    <w:basedOn w:val="Titolo1"/>
    <w:autoRedefine/>
    <w:qFormat/>
    <w:rsid w:val="00AD238A"/>
    <w:pPr>
      <w:spacing w:before="360" w:after="240"/>
      <w:jc w:val="center"/>
    </w:pPr>
    <w:rPr>
      <w:rFonts w:ascii="Montserrat" w:hAnsi="Montserrat"/>
      <w:color w:val="000064"/>
      <w:sz w:val="56"/>
    </w:rPr>
  </w:style>
  <w:style w:type="paragraph" w:customStyle="1" w:styleId="Blubrake-Sottotitolo">
    <w:name w:val="Blubrake - Sottotitolo"/>
    <w:basedOn w:val="Normale"/>
    <w:autoRedefine/>
    <w:qFormat/>
    <w:rsid w:val="00AD238A"/>
    <w:pPr>
      <w:spacing w:before="240" w:after="240"/>
    </w:pPr>
    <w:rPr>
      <w:sz w:val="28"/>
      <w:lang w:val="en-GB"/>
    </w:rPr>
  </w:style>
  <w:style w:type="paragraph" w:customStyle="1" w:styleId="Blubrake-Paragrafo">
    <w:name w:val="Blubrake - Paragrafo"/>
    <w:basedOn w:val="Normale"/>
    <w:autoRedefine/>
    <w:qFormat/>
    <w:rsid w:val="00222388"/>
    <w:pPr>
      <w:spacing w:before="360" w:after="360"/>
    </w:pPr>
    <w:rPr>
      <w:rFonts w:cs="Arial"/>
      <w:b w:val="0"/>
      <w:color w:val="000000"/>
      <w:sz w:val="21"/>
      <w:szCs w:val="21"/>
      <w:shd w:val="clear" w:color="auto" w:fill="FFFFFF"/>
    </w:rPr>
  </w:style>
  <w:style w:type="paragraph" w:customStyle="1" w:styleId="Blubrake-BoilerplateTitolo">
    <w:name w:val="Blubrake - Boilerplate Titolo"/>
    <w:basedOn w:val="Blubrake-Paragrafo"/>
    <w:autoRedefine/>
    <w:qFormat/>
    <w:rsid w:val="00222388"/>
    <w:pPr>
      <w:spacing w:before="240" w:after="240"/>
    </w:pPr>
    <w:rPr>
      <w:b/>
      <w:color w:val="000064"/>
      <w:sz w:val="18"/>
    </w:rPr>
  </w:style>
  <w:style w:type="paragraph" w:customStyle="1" w:styleId="Blubrake-BoilerplateTesto">
    <w:name w:val="Blubrake - Boilerplate Testo"/>
    <w:basedOn w:val="Blubrake-Paragrafo"/>
    <w:autoRedefine/>
    <w:qFormat/>
    <w:rsid w:val="00222388"/>
    <w:pPr>
      <w:spacing w:before="240" w:after="240"/>
    </w:pPr>
    <w:rPr>
      <w:sz w:val="18"/>
    </w:rPr>
  </w:style>
  <w:style w:type="character" w:styleId="Rimandocommento">
    <w:name w:val="annotation reference"/>
    <w:basedOn w:val="Carpredefinitoparagrafo"/>
    <w:uiPriority w:val="99"/>
    <w:semiHidden/>
    <w:unhideWhenUsed/>
    <w:rsid w:val="00364F0E"/>
    <w:rPr>
      <w:sz w:val="16"/>
      <w:szCs w:val="16"/>
    </w:rPr>
  </w:style>
  <w:style w:type="paragraph" w:styleId="Testocommento">
    <w:name w:val="annotation text"/>
    <w:basedOn w:val="Normale"/>
    <w:link w:val="TestocommentoCarattere"/>
    <w:uiPriority w:val="99"/>
    <w:semiHidden/>
    <w:unhideWhenUsed/>
    <w:rsid w:val="00364F0E"/>
    <w:rPr>
      <w:sz w:val="20"/>
      <w:szCs w:val="20"/>
    </w:rPr>
  </w:style>
  <w:style w:type="character" w:customStyle="1" w:styleId="TestocommentoCarattere">
    <w:name w:val="Testo commento Carattere"/>
    <w:basedOn w:val="Carpredefinitoparagrafo"/>
    <w:link w:val="Testocommento"/>
    <w:uiPriority w:val="99"/>
    <w:semiHidden/>
    <w:rsid w:val="00364F0E"/>
    <w:rPr>
      <w:rFonts w:ascii="Montserrat" w:hAnsi="Montserrat"/>
      <w:b/>
      <w:sz w:val="20"/>
      <w:szCs w:val="20"/>
    </w:rPr>
  </w:style>
  <w:style w:type="paragraph" w:styleId="Soggettocommento">
    <w:name w:val="annotation subject"/>
    <w:basedOn w:val="Testocommento"/>
    <w:next w:val="Testocommento"/>
    <w:link w:val="SoggettocommentoCarattere"/>
    <w:uiPriority w:val="99"/>
    <w:semiHidden/>
    <w:unhideWhenUsed/>
    <w:rsid w:val="00364F0E"/>
    <w:rPr>
      <w:bCs/>
    </w:rPr>
  </w:style>
  <w:style w:type="character" w:customStyle="1" w:styleId="SoggettocommentoCarattere">
    <w:name w:val="Soggetto commento Carattere"/>
    <w:basedOn w:val="TestocommentoCarattere"/>
    <w:link w:val="Soggettocommento"/>
    <w:uiPriority w:val="99"/>
    <w:semiHidden/>
    <w:rsid w:val="00364F0E"/>
    <w:rPr>
      <w:rFonts w:ascii="Montserrat" w:hAnsi="Montserra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57278">
      <w:bodyDiv w:val="1"/>
      <w:marLeft w:val="0"/>
      <w:marRight w:val="0"/>
      <w:marTop w:val="0"/>
      <w:marBottom w:val="0"/>
      <w:divBdr>
        <w:top w:val="none" w:sz="0" w:space="0" w:color="auto"/>
        <w:left w:val="none" w:sz="0" w:space="0" w:color="auto"/>
        <w:bottom w:val="none" w:sz="0" w:space="0" w:color="auto"/>
        <w:right w:val="none" w:sz="0" w:space="0" w:color="auto"/>
      </w:divBdr>
    </w:div>
    <w:div w:id="180003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a.masera@ldlcometa.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lubrake.com/abs-g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laria.carissoni@ldlcometa.it"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0AEBE-141B-BC4E-97E4-21934CC9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4007</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Galli</dc:creator>
  <cp:keywords/>
  <dc:description/>
  <cp:lastModifiedBy>Carlo Brena</cp:lastModifiedBy>
  <cp:revision>5</cp:revision>
  <cp:lastPrinted>2021-06-15T13:14:00Z</cp:lastPrinted>
  <dcterms:created xsi:type="dcterms:W3CDTF">2021-06-24T16:01:00Z</dcterms:created>
  <dcterms:modified xsi:type="dcterms:W3CDTF">2021-06-25T14:46:00Z</dcterms:modified>
</cp:coreProperties>
</file>